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jc w:val="center"/>
        <w:rPr/>
      </w:pPr>
      <w:bookmarkStart w:colFirst="0" w:colLast="0" w:name="_cg0n46eniq3r" w:id="0"/>
      <w:bookmarkEnd w:id="0"/>
      <w:r w:rsidDel="00000000" w:rsidR="00000000" w:rsidRPr="00000000">
        <w:rPr>
          <w:rtl w:val="0"/>
        </w:rPr>
        <w:t xml:space="preserve">Ownerly Unveils the 2022 America's Best Cities for Remote Workers: Great Outdoors Edition</w:t>
      </w:r>
    </w:p>
    <w:p w:rsidR="00000000" w:rsidDel="00000000" w:rsidP="00000000" w:rsidRDefault="00000000" w:rsidRPr="00000000" w14:paraId="00000002">
      <w:pPr>
        <w:pStyle w:val="Subtitle"/>
        <w:rPr/>
      </w:pPr>
      <w:bookmarkStart w:colFirst="0" w:colLast="0" w:name="_gas33asmtxni" w:id="1"/>
      <w:bookmarkEnd w:id="1"/>
      <w:r w:rsidDel="00000000" w:rsidR="00000000" w:rsidRPr="00000000">
        <w:rPr>
          <w:rtl w:val="0"/>
        </w:rPr>
        <w:t xml:space="preserve">Small cities are best for remote work and active lifestyles. Fifteen of the top 25 cities have populations of under 100,000. </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New York—Ownerly, a leading home valuation company and consumer resource whose mission is to put professional home value data and insight in users'  hands, has released its</w:t>
      </w:r>
      <w:hyperlink r:id="rId6">
        <w:r w:rsidDel="00000000" w:rsidR="00000000" w:rsidRPr="00000000">
          <w:rPr>
            <w:color w:val="1155cc"/>
            <w:sz w:val="24"/>
            <w:szCs w:val="24"/>
            <w:u w:val="single"/>
            <w:rtl w:val="0"/>
          </w:rPr>
          <w:t xml:space="preserve"> </w:t>
        </w:r>
      </w:hyperlink>
      <w:hyperlink r:id="rId7">
        <w:r w:rsidDel="00000000" w:rsidR="00000000" w:rsidRPr="00000000">
          <w:rPr>
            <w:color w:val="1155cc"/>
            <w:sz w:val="24"/>
            <w:szCs w:val="24"/>
            <w:u w:val="single"/>
            <w:rtl w:val="0"/>
          </w:rPr>
          <w:t xml:space="preserve">2022 America's Best Cities for Remote Workers: Great Outdoors</w:t>
        </w:r>
      </w:hyperlink>
      <w:r w:rsidDel="00000000" w:rsidR="00000000" w:rsidRPr="00000000">
        <w:rPr>
          <w:sz w:val="24"/>
          <w:szCs w:val="24"/>
          <w:rtl w:val="0"/>
        </w:rPr>
        <w:t xml:space="preserve">.</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The third installment of the </w:t>
      </w:r>
      <w:hyperlink r:id="rId8">
        <w:r w:rsidDel="00000000" w:rsidR="00000000" w:rsidRPr="00000000">
          <w:rPr>
            <w:b w:val="1"/>
            <w:color w:val="1155cc"/>
            <w:sz w:val="24"/>
            <w:szCs w:val="24"/>
            <w:u w:val="single"/>
            <w:rtl w:val="0"/>
          </w:rPr>
          <w:t xml:space="preserve">Zoom Towns USA series</w:t>
        </w:r>
      </w:hyperlink>
      <w:r w:rsidDel="00000000" w:rsidR="00000000" w:rsidRPr="00000000">
        <w:rPr>
          <w:b w:val="1"/>
          <w:sz w:val="24"/>
          <w:szCs w:val="24"/>
          <w:rtl w:val="0"/>
        </w:rPr>
        <w:t xml:space="preserve"> </w:t>
      </w:r>
      <w:r w:rsidDel="00000000" w:rsidR="00000000" w:rsidRPr="00000000">
        <w:rPr>
          <w:sz w:val="24"/>
          <w:szCs w:val="24"/>
          <w:rtl w:val="0"/>
        </w:rPr>
        <w:t xml:space="preserve">includes new city rankings focused on factors like outdoor recreation, park access, </w:t>
      </w:r>
      <w:r w:rsidDel="00000000" w:rsidR="00000000" w:rsidRPr="00000000">
        <w:rPr>
          <w:sz w:val="24"/>
          <w:szCs w:val="24"/>
          <w:rtl w:val="0"/>
        </w:rPr>
        <w:t xml:space="preserve">city- and state-level fitness levels</w:t>
      </w:r>
      <w:r w:rsidDel="00000000" w:rsidR="00000000" w:rsidRPr="00000000">
        <w:rPr>
          <w:sz w:val="24"/>
          <w:szCs w:val="24"/>
          <w:rtl w:val="0"/>
        </w:rPr>
        <w:t xml:space="preserve"> and gym options. In addition, metrics related to the overall well-being and lifestyle of a remote worker—home values, rental costs, web connectivity, safety, availability of coworking spaces, affordability of goods and services and availability of childcare services and restaurants—were factored into the rankings.</w:t>
      </w:r>
    </w:p>
    <w:p w:rsidR="00000000" w:rsidDel="00000000" w:rsidP="00000000" w:rsidRDefault="00000000" w:rsidRPr="00000000" w14:paraId="00000006">
      <w:pPr>
        <w:pStyle w:val="Heading1"/>
        <w:rPr/>
      </w:pPr>
      <w:bookmarkStart w:colFirst="0" w:colLast="0" w:name="_z4x0neivzl85" w:id="2"/>
      <w:bookmarkEnd w:id="2"/>
      <w:r w:rsidDel="00000000" w:rsidR="00000000" w:rsidRPr="00000000">
        <w:rPr>
          <w:rtl w:val="0"/>
        </w:rPr>
        <w:t xml:space="preserve">Top 10 cities for remote workers: great outdoors</w:t>
      </w:r>
    </w:p>
    <w:p w:rsidR="00000000" w:rsidDel="00000000" w:rsidP="00000000" w:rsidRDefault="00000000" w:rsidRPr="00000000" w14:paraId="00000007">
      <w:pPr>
        <w:ind w:left="0" w:firstLine="0"/>
        <w:rPr>
          <w:sz w:val="24"/>
          <w:szCs w:val="24"/>
        </w:rPr>
      </w:pPr>
      <w:r w:rsidDel="00000000" w:rsidR="00000000" w:rsidRPr="00000000">
        <w:rPr>
          <w:rtl w:val="0"/>
        </w:rPr>
      </w:r>
    </w:p>
    <w:tbl>
      <w:tblPr>
        <w:tblStyle w:val="Table1"/>
        <w:tblW w:w="4635.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775"/>
        <w:gridCol w:w="1005"/>
        <w:tblGridChange w:id="0">
          <w:tblGrid>
            <w:gridCol w:w="855"/>
            <w:gridCol w:w="2775"/>
            <w:gridCol w:w="1005"/>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8">
            <w:pPr>
              <w:widowControl w:val="0"/>
              <w:rPr>
                <w:sz w:val="20"/>
                <w:szCs w:val="20"/>
              </w:rPr>
            </w:pPr>
            <w:r w:rsidDel="00000000" w:rsidR="00000000" w:rsidRPr="00000000">
              <w:rPr>
                <w:b w:val="1"/>
                <w:sz w:val="20"/>
                <w:szCs w:val="20"/>
                <w:rtl w:val="0"/>
              </w:rPr>
              <w:t xml:space="preserve">Rank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9">
            <w:pPr>
              <w:widowControl w:val="0"/>
              <w:rPr>
                <w:sz w:val="20"/>
                <w:szCs w:val="20"/>
              </w:rPr>
            </w:pPr>
            <w:r w:rsidDel="00000000" w:rsidR="00000000" w:rsidRPr="00000000">
              <w:rPr>
                <w:b w:val="1"/>
                <w:sz w:val="20"/>
                <w:szCs w:val="20"/>
                <w:rtl w:val="0"/>
              </w:rPr>
              <w:t xml:space="preserve">City,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A">
            <w:pPr>
              <w:widowControl w:val="0"/>
              <w:rPr>
                <w:sz w:val="20"/>
                <w:szCs w:val="20"/>
              </w:rPr>
            </w:pPr>
            <w:r w:rsidDel="00000000" w:rsidR="00000000" w:rsidRPr="00000000">
              <w:rPr>
                <w:b w:val="1"/>
                <w:sz w:val="20"/>
                <w:szCs w:val="20"/>
                <w:rtl w:val="0"/>
              </w:rPr>
              <w:t xml:space="preserve">Score</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B">
            <w:pPr>
              <w:widowControl w:val="0"/>
              <w:rPr>
                <w:sz w:val="20"/>
                <w:szCs w:val="20"/>
              </w:rPr>
            </w:pPr>
            <w:r w:rsidDel="00000000" w:rsidR="00000000" w:rsidRPr="00000000">
              <w:rPr>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C">
            <w:pPr>
              <w:widowControl w:val="0"/>
              <w:rPr>
                <w:sz w:val="20"/>
                <w:szCs w:val="20"/>
              </w:rPr>
            </w:pPr>
            <w:r w:rsidDel="00000000" w:rsidR="00000000" w:rsidRPr="00000000">
              <w:rPr>
                <w:rtl w:val="0"/>
              </w:rPr>
              <w:t xml:space="preserve">Santa Cruz, California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D">
            <w:pPr>
              <w:widowControl w:val="0"/>
              <w:rPr>
                <w:sz w:val="20"/>
                <w:szCs w:val="20"/>
              </w:rPr>
            </w:pPr>
            <w:r w:rsidDel="00000000" w:rsidR="00000000" w:rsidRPr="00000000">
              <w:rPr>
                <w:sz w:val="20"/>
                <w:szCs w:val="20"/>
                <w:rtl w:val="0"/>
              </w:rPr>
              <w:t xml:space="preserve">72.92</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E">
            <w:pPr>
              <w:widowControl w:val="0"/>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0F">
            <w:pPr>
              <w:widowControl w:val="0"/>
              <w:rPr>
                <w:sz w:val="20"/>
                <w:szCs w:val="20"/>
              </w:rPr>
            </w:pPr>
            <w:r w:rsidDel="00000000" w:rsidR="00000000" w:rsidRPr="00000000">
              <w:rPr>
                <w:rtl w:val="0"/>
              </w:rPr>
              <w:t xml:space="preserve">Auburn, Washington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0">
            <w:pPr>
              <w:widowControl w:val="0"/>
              <w:rPr>
                <w:sz w:val="20"/>
                <w:szCs w:val="20"/>
              </w:rPr>
            </w:pPr>
            <w:r w:rsidDel="00000000" w:rsidR="00000000" w:rsidRPr="00000000">
              <w:rPr>
                <w:sz w:val="20"/>
                <w:szCs w:val="20"/>
                <w:rtl w:val="0"/>
              </w:rPr>
              <w:t xml:space="preserve">69.14</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1">
            <w:pPr>
              <w:widowControl w:val="0"/>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2">
            <w:pPr>
              <w:widowControl w:val="0"/>
              <w:rPr>
                <w:sz w:val="20"/>
                <w:szCs w:val="20"/>
              </w:rPr>
            </w:pPr>
            <w:r w:rsidDel="00000000" w:rsidR="00000000" w:rsidRPr="00000000">
              <w:rPr>
                <w:rtl w:val="0"/>
              </w:rPr>
              <w:t xml:space="preserve">Beaverton, Oregon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3">
            <w:pPr>
              <w:widowControl w:val="0"/>
              <w:rPr>
                <w:sz w:val="20"/>
                <w:szCs w:val="20"/>
              </w:rPr>
            </w:pPr>
            <w:r w:rsidDel="00000000" w:rsidR="00000000" w:rsidRPr="00000000">
              <w:rPr>
                <w:sz w:val="20"/>
                <w:szCs w:val="20"/>
                <w:rtl w:val="0"/>
              </w:rPr>
              <w:t xml:space="preserve">68.90</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5">
            <w:pPr>
              <w:widowControl w:val="0"/>
              <w:rPr>
                <w:sz w:val="20"/>
                <w:szCs w:val="20"/>
              </w:rPr>
            </w:pPr>
            <w:r w:rsidDel="00000000" w:rsidR="00000000" w:rsidRPr="00000000">
              <w:rPr>
                <w:rtl w:val="0"/>
              </w:rPr>
              <w:t xml:space="preserve">Bellingham, Washington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68.25</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7">
            <w:pPr>
              <w:widowControl w:val="0"/>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8">
            <w:pPr>
              <w:widowControl w:val="0"/>
              <w:rPr>
                <w:sz w:val="20"/>
                <w:szCs w:val="20"/>
              </w:rPr>
            </w:pPr>
            <w:r w:rsidDel="00000000" w:rsidR="00000000" w:rsidRPr="00000000">
              <w:rPr>
                <w:rtl w:val="0"/>
              </w:rPr>
              <w:t xml:space="preserve">Portland, Maine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9">
            <w:pPr>
              <w:widowControl w:val="0"/>
              <w:rPr>
                <w:sz w:val="20"/>
                <w:szCs w:val="20"/>
              </w:rPr>
            </w:pPr>
            <w:r w:rsidDel="00000000" w:rsidR="00000000" w:rsidRPr="00000000">
              <w:rPr>
                <w:sz w:val="20"/>
                <w:szCs w:val="20"/>
                <w:rtl w:val="0"/>
              </w:rPr>
              <w:t xml:space="preserve">68.19</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6</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B">
            <w:pPr>
              <w:widowControl w:val="0"/>
              <w:rPr>
                <w:sz w:val="20"/>
                <w:szCs w:val="20"/>
              </w:rPr>
            </w:pPr>
            <w:r w:rsidDel="00000000" w:rsidR="00000000" w:rsidRPr="00000000">
              <w:rPr>
                <w:rtl w:val="0"/>
              </w:rPr>
              <w:t xml:space="preserve">Napa, California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67.22</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D">
            <w:pPr>
              <w:widowControl w:val="0"/>
              <w:rPr>
                <w:sz w:val="20"/>
                <w:szCs w:val="20"/>
              </w:rPr>
            </w:pPr>
            <w:r w:rsidDel="00000000" w:rsidR="00000000" w:rsidRPr="00000000">
              <w:rPr>
                <w:sz w:val="20"/>
                <w:szCs w:val="20"/>
                <w:rtl w:val="0"/>
              </w:rPr>
              <w:t xml:space="preserve">7</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E">
            <w:pPr>
              <w:widowControl w:val="0"/>
              <w:rPr>
                <w:sz w:val="20"/>
                <w:szCs w:val="20"/>
              </w:rPr>
            </w:pPr>
            <w:r w:rsidDel="00000000" w:rsidR="00000000" w:rsidRPr="00000000">
              <w:rPr>
                <w:rtl w:val="0"/>
              </w:rPr>
              <w:t xml:space="preserve">Fort Collins, Colorado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1F">
            <w:pPr>
              <w:widowControl w:val="0"/>
              <w:rPr>
                <w:sz w:val="20"/>
                <w:szCs w:val="20"/>
              </w:rPr>
            </w:pPr>
            <w:r w:rsidDel="00000000" w:rsidR="00000000" w:rsidRPr="00000000">
              <w:rPr>
                <w:sz w:val="20"/>
                <w:szCs w:val="20"/>
                <w:rtl w:val="0"/>
              </w:rPr>
              <w:t xml:space="preserve">66.97</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8</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1">
            <w:pPr>
              <w:widowControl w:val="0"/>
              <w:rPr>
                <w:sz w:val="20"/>
                <w:szCs w:val="20"/>
              </w:rPr>
            </w:pPr>
            <w:r w:rsidDel="00000000" w:rsidR="00000000" w:rsidRPr="00000000">
              <w:rPr>
                <w:rtl w:val="0"/>
              </w:rPr>
              <w:t xml:space="preserve">Hillsboro, Oregon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66.72</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3">
            <w:pPr>
              <w:widowControl w:val="0"/>
              <w:rPr>
                <w:sz w:val="20"/>
                <w:szCs w:val="20"/>
              </w:rPr>
            </w:pPr>
            <w:r w:rsidDel="00000000" w:rsidR="00000000" w:rsidRPr="00000000">
              <w:rPr>
                <w:sz w:val="20"/>
                <w:szCs w:val="20"/>
                <w:rtl w:val="0"/>
              </w:rPr>
              <w:t xml:space="preserve">9</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4">
            <w:pPr>
              <w:widowControl w:val="0"/>
              <w:rPr>
                <w:sz w:val="20"/>
                <w:szCs w:val="20"/>
              </w:rPr>
            </w:pPr>
            <w:r w:rsidDel="00000000" w:rsidR="00000000" w:rsidRPr="00000000">
              <w:rPr>
                <w:rtl w:val="0"/>
              </w:rPr>
              <w:t xml:space="preserve">Lancaster, Pennsylvania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rPr>
                <w:sz w:val="20"/>
                <w:szCs w:val="20"/>
              </w:rPr>
            </w:pPr>
            <w:r w:rsidDel="00000000" w:rsidR="00000000" w:rsidRPr="00000000">
              <w:rPr>
                <w:sz w:val="20"/>
                <w:szCs w:val="20"/>
                <w:rtl w:val="0"/>
              </w:rPr>
              <w:t xml:space="preserve">66.24</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10</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7">
            <w:pPr>
              <w:widowControl w:val="0"/>
              <w:rPr>
                <w:sz w:val="20"/>
                <w:szCs w:val="20"/>
              </w:rPr>
            </w:pPr>
            <w:r w:rsidDel="00000000" w:rsidR="00000000" w:rsidRPr="00000000">
              <w:rPr>
                <w:rtl w:val="0"/>
              </w:rPr>
              <w:t xml:space="preserve">Thornton, Colorado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66.10</w:t>
            </w:r>
          </w:p>
        </w:tc>
      </w:tr>
    </w:tbl>
    <w:p w:rsidR="00000000" w:rsidDel="00000000" w:rsidP="00000000" w:rsidRDefault="00000000" w:rsidRPr="00000000" w14:paraId="00000029">
      <w:pPr>
        <w:ind w:left="0" w:firstLine="0"/>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“Americans continue to feel the impact of the Covid-19 pandemic, whether it’s remote work, travel restrictions or an overwhelming need for fresh air,” said Julianne Ohlander, data analyst at Ownerly. “As many consider relocating to potentially ‘greener’ pastures, our analysis found that smaller cities and those in the West and Northeast may be best for remote workers with an active lifestyle."</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Oregon is the top state overall, with four cities represented in the top 25.</w:t>
      </w:r>
    </w:p>
    <w:p w:rsidR="00000000" w:rsidDel="00000000" w:rsidP="00000000" w:rsidRDefault="00000000" w:rsidRPr="00000000" w14:paraId="0000002D">
      <w:pPr>
        <w:ind w:left="0" w:firstLine="0"/>
        <w:rPr>
          <w:sz w:val="24"/>
          <w:szCs w:val="24"/>
        </w:rPr>
      </w:pPr>
      <w:r w:rsidDel="00000000" w:rsidR="00000000" w:rsidRPr="00000000">
        <w:rPr>
          <w:sz w:val="24"/>
          <w:szCs w:val="24"/>
          <w:rtl w:val="0"/>
        </w:rPr>
        <w:t xml:space="preserve">See full list of top 25 cities for remote workers with active lifestyles </w:t>
      </w:r>
      <w:hyperlink r:id="rId9">
        <w:r w:rsidDel="00000000" w:rsidR="00000000" w:rsidRPr="00000000">
          <w:rPr>
            <w:color w:val="1155cc"/>
            <w:sz w:val="24"/>
            <w:szCs w:val="24"/>
            <w:u w:val="single"/>
            <w:rtl w:val="0"/>
          </w:rPr>
          <w:t xml:space="preserve">here</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2E">
      <w:pPr>
        <w:pStyle w:val="Heading2"/>
        <w:rPr>
          <w:sz w:val="24"/>
          <w:szCs w:val="24"/>
        </w:rPr>
      </w:pPr>
      <w:bookmarkStart w:colFirst="0" w:colLast="0" w:name="_vi4tbkra97x2" w:id="3"/>
      <w:bookmarkEnd w:id="3"/>
      <w:r w:rsidDel="00000000" w:rsidR="00000000" w:rsidRPr="00000000">
        <w:rPr>
          <w:rtl w:val="0"/>
        </w:rPr>
        <w:t xml:space="preserve">Regional Winners:</w:t>
      </w:r>
      <w:r w:rsidDel="00000000" w:rsidR="00000000" w:rsidRPr="00000000">
        <w:rPr>
          <w:rtl w:val="0"/>
        </w:rPr>
      </w:r>
    </w:p>
    <w:p w:rsidR="00000000" w:rsidDel="00000000" w:rsidP="00000000" w:rsidRDefault="00000000" w:rsidRPr="00000000" w14:paraId="0000002F">
      <w:pPr>
        <w:pStyle w:val="Heading3"/>
        <w:widowControl w:val="0"/>
        <w:rPr>
          <w:b w:val="1"/>
          <w:sz w:val="28"/>
          <w:szCs w:val="28"/>
        </w:rPr>
      </w:pPr>
      <w:bookmarkStart w:colFirst="0" w:colLast="0" w:name="_qvr7tsn88ofk" w:id="4"/>
      <w:bookmarkEnd w:id="4"/>
      <w:r w:rsidDel="00000000" w:rsidR="00000000" w:rsidRPr="00000000">
        <w:rPr>
          <w:rtl w:val="0"/>
        </w:rPr>
        <w:t xml:space="preserve">Northeast</w:t>
      </w:r>
      <w:r w:rsidDel="00000000" w:rsidR="00000000" w:rsidRPr="00000000">
        <w:rPr>
          <w:rtl w:val="0"/>
        </w:rPr>
      </w:r>
    </w:p>
    <w:tbl>
      <w:tblPr>
        <w:tblStyle w:val="Table2"/>
        <w:tblW w:w="4800.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3840"/>
        <w:tblGridChange w:id="0">
          <w:tblGrid>
            <w:gridCol w:w="960"/>
            <w:gridCol w:w="384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0">
            <w:pPr>
              <w:widowControl w:val="0"/>
              <w:jc w:val="center"/>
              <w:rPr>
                <w:sz w:val="20"/>
                <w:szCs w:val="20"/>
              </w:rPr>
            </w:pPr>
            <w:r w:rsidDel="00000000" w:rsidR="00000000" w:rsidRPr="00000000">
              <w:rPr>
                <w:b w:val="1"/>
                <w:sz w:val="20"/>
                <w:szCs w:val="20"/>
                <w:rtl w:val="0"/>
              </w:rPr>
              <w:t xml:space="preserve">Rank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rPr>
                <w:sz w:val="20"/>
                <w:szCs w:val="20"/>
              </w:rPr>
            </w:pPr>
            <w:r w:rsidDel="00000000" w:rsidR="00000000" w:rsidRPr="00000000">
              <w:rPr>
                <w:b w:val="1"/>
                <w:sz w:val="20"/>
                <w:szCs w:val="20"/>
                <w:rtl w:val="0"/>
              </w:rPr>
              <w:t xml:space="preserve">City</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2">
            <w:pPr>
              <w:widowControl w:val="0"/>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rPr>
                <w:sz w:val="20"/>
                <w:szCs w:val="20"/>
              </w:rPr>
            </w:pPr>
            <w:r w:rsidDel="00000000" w:rsidR="00000000" w:rsidRPr="00000000">
              <w:rPr>
                <w:rtl w:val="0"/>
              </w:rPr>
              <w:t xml:space="preserve">Portland, Maine</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jc w:val="center"/>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rPr>
                <w:sz w:val="20"/>
                <w:szCs w:val="20"/>
              </w:rPr>
            </w:pPr>
            <w:r w:rsidDel="00000000" w:rsidR="00000000" w:rsidRPr="00000000">
              <w:rPr>
                <w:rtl w:val="0"/>
              </w:rPr>
              <w:t xml:space="preserve">Lancaster, Pennsylvania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jc w:val="center"/>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7">
            <w:pPr>
              <w:widowControl w:val="0"/>
              <w:rPr>
                <w:sz w:val="20"/>
                <w:szCs w:val="20"/>
              </w:rPr>
            </w:pPr>
            <w:r w:rsidDel="00000000" w:rsidR="00000000" w:rsidRPr="00000000">
              <w:rPr>
                <w:rtl w:val="0"/>
              </w:rPr>
              <w:t xml:space="preserve">Kingston, New York</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jc w:val="center"/>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rPr>
                <w:sz w:val="20"/>
                <w:szCs w:val="20"/>
              </w:rPr>
            </w:pPr>
            <w:r w:rsidDel="00000000" w:rsidR="00000000" w:rsidRPr="00000000">
              <w:rPr>
                <w:rtl w:val="0"/>
              </w:rPr>
              <w:t xml:space="preserve">Quincy, Massachusetts</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jc w:val="center"/>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rPr>
                <w:sz w:val="20"/>
                <w:szCs w:val="20"/>
              </w:rPr>
            </w:pPr>
            <w:r w:rsidDel="00000000" w:rsidR="00000000" w:rsidRPr="00000000">
              <w:rPr>
                <w:rtl w:val="0"/>
              </w:rPr>
              <w:t xml:space="preserve">Pawtucket, Rhode Island</w:t>
            </w:r>
            <w:r w:rsidDel="00000000" w:rsidR="00000000" w:rsidRPr="00000000">
              <w:rPr>
                <w:rtl w:val="0"/>
              </w:rPr>
            </w:r>
          </w:p>
        </w:tc>
      </w:tr>
    </w:tbl>
    <w:p w:rsidR="00000000" w:rsidDel="00000000" w:rsidP="00000000" w:rsidRDefault="00000000" w:rsidRPr="00000000" w14:paraId="0000003C">
      <w:pPr>
        <w:pStyle w:val="Heading3"/>
        <w:rPr/>
      </w:pPr>
      <w:bookmarkStart w:colFirst="0" w:colLast="0" w:name="_5nxabnpsgdzb" w:id="5"/>
      <w:bookmarkEnd w:id="5"/>
      <w:r w:rsidDel="00000000" w:rsidR="00000000" w:rsidRPr="00000000">
        <w:rPr>
          <w:rtl w:val="0"/>
        </w:rPr>
        <w:t xml:space="preserve">Midwest</w:t>
      </w:r>
    </w:p>
    <w:tbl>
      <w:tblPr>
        <w:tblStyle w:val="Table3"/>
        <w:tblW w:w="4830.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3870"/>
        <w:tblGridChange w:id="0">
          <w:tblGrid>
            <w:gridCol w:w="960"/>
            <w:gridCol w:w="387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jc w:val="center"/>
              <w:rPr>
                <w:sz w:val="20"/>
                <w:szCs w:val="20"/>
              </w:rPr>
            </w:pPr>
            <w:r w:rsidDel="00000000" w:rsidR="00000000" w:rsidRPr="00000000">
              <w:rPr>
                <w:b w:val="1"/>
                <w:sz w:val="20"/>
                <w:szCs w:val="20"/>
                <w:rtl w:val="0"/>
              </w:rPr>
              <w:t xml:space="preserve">Rank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rPr>
                <w:sz w:val="20"/>
                <w:szCs w:val="20"/>
              </w:rPr>
            </w:pPr>
            <w:r w:rsidDel="00000000" w:rsidR="00000000" w:rsidRPr="00000000">
              <w:rPr>
                <w:b w:val="1"/>
                <w:sz w:val="20"/>
                <w:szCs w:val="20"/>
                <w:rtl w:val="0"/>
              </w:rPr>
              <w:t xml:space="preserve">City</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rPr>
                <w:sz w:val="20"/>
                <w:szCs w:val="20"/>
              </w:rPr>
            </w:pPr>
            <w:r w:rsidDel="00000000" w:rsidR="00000000" w:rsidRPr="00000000">
              <w:rPr>
                <w:rtl w:val="0"/>
              </w:rPr>
              <w:t xml:space="preserve">Livonia, Michigan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jc w:val="center"/>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rPr>
                <w:sz w:val="20"/>
                <w:szCs w:val="20"/>
              </w:rPr>
            </w:pPr>
            <w:r w:rsidDel="00000000" w:rsidR="00000000" w:rsidRPr="00000000">
              <w:rPr>
                <w:rtl w:val="0"/>
              </w:rPr>
              <w:t xml:space="preserve">Ann Arbor, Michigan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jc w:val="center"/>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rPr>
                <w:sz w:val="20"/>
                <w:szCs w:val="20"/>
              </w:rPr>
            </w:pPr>
            <w:r w:rsidDel="00000000" w:rsidR="00000000" w:rsidRPr="00000000">
              <w:rPr>
                <w:rtl w:val="0"/>
              </w:rPr>
              <w:t xml:space="preserve">Madison, Wisconsin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jc w:val="center"/>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rPr>
                <w:sz w:val="20"/>
                <w:szCs w:val="20"/>
              </w:rPr>
            </w:pPr>
            <w:r w:rsidDel="00000000" w:rsidR="00000000" w:rsidRPr="00000000">
              <w:rPr>
                <w:rtl w:val="0"/>
              </w:rPr>
              <w:t xml:space="preserve">Iowa City, Iowa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jc w:val="center"/>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rPr>
                <w:sz w:val="20"/>
                <w:szCs w:val="20"/>
              </w:rPr>
            </w:pPr>
            <w:r w:rsidDel="00000000" w:rsidR="00000000" w:rsidRPr="00000000">
              <w:rPr>
                <w:rtl w:val="0"/>
              </w:rPr>
              <w:t xml:space="preserve">Ankeny, Iowa</w:t>
            </w:r>
            <w:r w:rsidDel="00000000" w:rsidR="00000000" w:rsidRPr="00000000">
              <w:rPr>
                <w:rtl w:val="0"/>
              </w:rPr>
            </w:r>
          </w:p>
        </w:tc>
      </w:tr>
    </w:tbl>
    <w:p w:rsidR="00000000" w:rsidDel="00000000" w:rsidP="00000000" w:rsidRDefault="00000000" w:rsidRPr="00000000" w14:paraId="00000049">
      <w:pPr>
        <w:pStyle w:val="Heading3"/>
        <w:rPr>
          <w:sz w:val="24"/>
          <w:szCs w:val="24"/>
        </w:rPr>
      </w:pPr>
      <w:bookmarkStart w:colFirst="0" w:colLast="0" w:name="_d48jisc6g7oc" w:id="6"/>
      <w:bookmarkEnd w:id="6"/>
      <w:r w:rsidDel="00000000" w:rsidR="00000000" w:rsidRPr="00000000">
        <w:rPr>
          <w:rtl w:val="0"/>
        </w:rPr>
        <w:t xml:space="preserve">South</w:t>
      </w:r>
      <w:r w:rsidDel="00000000" w:rsidR="00000000" w:rsidRPr="00000000">
        <w:rPr>
          <w:rtl w:val="0"/>
        </w:rPr>
      </w:r>
    </w:p>
    <w:tbl>
      <w:tblPr>
        <w:tblStyle w:val="Table4"/>
        <w:tblW w:w="4830.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3855"/>
        <w:tblGridChange w:id="0">
          <w:tblGrid>
            <w:gridCol w:w="975"/>
            <w:gridCol w:w="3855"/>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jc w:val="center"/>
              <w:rPr>
                <w:sz w:val="20"/>
                <w:szCs w:val="20"/>
              </w:rPr>
            </w:pPr>
            <w:r w:rsidDel="00000000" w:rsidR="00000000" w:rsidRPr="00000000">
              <w:rPr>
                <w:b w:val="1"/>
                <w:sz w:val="20"/>
                <w:szCs w:val="20"/>
                <w:rtl w:val="0"/>
              </w:rPr>
              <w:t xml:space="preserve">Rank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rPr>
                <w:sz w:val="20"/>
                <w:szCs w:val="20"/>
              </w:rPr>
            </w:pPr>
            <w:r w:rsidDel="00000000" w:rsidR="00000000" w:rsidRPr="00000000">
              <w:rPr>
                <w:b w:val="1"/>
                <w:sz w:val="20"/>
                <w:szCs w:val="20"/>
                <w:rtl w:val="0"/>
              </w:rPr>
              <w:t xml:space="preserve">City</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rPr>
                <w:sz w:val="20"/>
                <w:szCs w:val="20"/>
              </w:rPr>
            </w:pPr>
            <w:r w:rsidDel="00000000" w:rsidR="00000000" w:rsidRPr="00000000">
              <w:rPr>
                <w:rtl w:val="0"/>
              </w:rPr>
              <w:t xml:space="preserve">Alpharetta, Georgia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jc w:val="center"/>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rPr>
                <w:sz w:val="20"/>
                <w:szCs w:val="20"/>
              </w:rPr>
            </w:pPr>
            <w:r w:rsidDel="00000000" w:rsidR="00000000" w:rsidRPr="00000000">
              <w:rPr>
                <w:rtl w:val="0"/>
              </w:rPr>
              <w:t xml:space="preserve">Charlottesville, Virginia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jc w:val="center"/>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rPr>
                <w:sz w:val="20"/>
                <w:szCs w:val="20"/>
              </w:rPr>
            </w:pPr>
            <w:r w:rsidDel="00000000" w:rsidR="00000000" w:rsidRPr="00000000">
              <w:rPr>
                <w:rtl w:val="0"/>
              </w:rPr>
              <w:t xml:space="preserve">Greensboro, North Carolina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jc w:val="center"/>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rPr>
                <w:sz w:val="20"/>
                <w:szCs w:val="20"/>
              </w:rPr>
            </w:pPr>
            <w:r w:rsidDel="00000000" w:rsidR="00000000" w:rsidRPr="00000000">
              <w:rPr>
                <w:rtl w:val="0"/>
              </w:rPr>
              <w:t xml:space="preserve">Alexandria, Virginia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jc w:val="center"/>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rPr>
                <w:sz w:val="20"/>
                <w:szCs w:val="20"/>
              </w:rPr>
            </w:pPr>
            <w:r w:rsidDel="00000000" w:rsidR="00000000" w:rsidRPr="00000000">
              <w:rPr>
                <w:rtl w:val="0"/>
              </w:rPr>
              <w:t xml:space="preserve">Washington, District of Columbia</w:t>
            </w:r>
            <w:r w:rsidDel="00000000" w:rsidR="00000000" w:rsidRPr="00000000">
              <w:rPr>
                <w:rtl w:val="0"/>
              </w:rPr>
            </w:r>
          </w:p>
        </w:tc>
      </w:tr>
    </w:tbl>
    <w:p w:rsidR="00000000" w:rsidDel="00000000" w:rsidP="00000000" w:rsidRDefault="00000000" w:rsidRPr="00000000" w14:paraId="00000056">
      <w:pPr>
        <w:pStyle w:val="Heading3"/>
        <w:rPr>
          <w:sz w:val="24"/>
          <w:szCs w:val="24"/>
        </w:rPr>
      </w:pPr>
      <w:bookmarkStart w:colFirst="0" w:colLast="0" w:name="_brkyteehlnh3" w:id="7"/>
      <w:bookmarkEnd w:id="7"/>
      <w:r w:rsidDel="00000000" w:rsidR="00000000" w:rsidRPr="00000000">
        <w:rPr>
          <w:rtl w:val="0"/>
        </w:rPr>
        <w:t xml:space="preserve">West</w:t>
      </w:r>
      <w:r w:rsidDel="00000000" w:rsidR="00000000" w:rsidRPr="00000000">
        <w:rPr>
          <w:rtl w:val="0"/>
        </w:rPr>
      </w:r>
    </w:p>
    <w:tbl>
      <w:tblPr>
        <w:tblStyle w:val="Table5"/>
        <w:tblW w:w="4845.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3885"/>
        <w:tblGridChange w:id="0">
          <w:tblGrid>
            <w:gridCol w:w="960"/>
            <w:gridCol w:w="3885"/>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jc w:val="center"/>
              <w:rPr>
                <w:sz w:val="20"/>
                <w:szCs w:val="20"/>
              </w:rPr>
            </w:pPr>
            <w:r w:rsidDel="00000000" w:rsidR="00000000" w:rsidRPr="00000000">
              <w:rPr>
                <w:b w:val="1"/>
                <w:sz w:val="20"/>
                <w:szCs w:val="20"/>
                <w:rtl w:val="0"/>
              </w:rPr>
              <w:t xml:space="preserve">Rank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rPr>
                <w:sz w:val="20"/>
                <w:szCs w:val="20"/>
              </w:rPr>
            </w:pPr>
            <w:r w:rsidDel="00000000" w:rsidR="00000000" w:rsidRPr="00000000">
              <w:rPr>
                <w:b w:val="1"/>
                <w:sz w:val="20"/>
                <w:szCs w:val="20"/>
                <w:rtl w:val="0"/>
              </w:rPr>
              <w:t xml:space="preserve">City</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rPr>
                <w:sz w:val="20"/>
                <w:szCs w:val="20"/>
              </w:rPr>
            </w:pPr>
            <w:r w:rsidDel="00000000" w:rsidR="00000000" w:rsidRPr="00000000">
              <w:rPr>
                <w:rtl w:val="0"/>
              </w:rPr>
              <w:t xml:space="preserve">Santa Cruz, California</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jc w:val="center"/>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rPr>
                <w:sz w:val="20"/>
                <w:szCs w:val="20"/>
              </w:rPr>
            </w:pPr>
            <w:r w:rsidDel="00000000" w:rsidR="00000000" w:rsidRPr="00000000">
              <w:rPr>
                <w:rtl w:val="0"/>
              </w:rPr>
              <w:t xml:space="preserve">Auburn, Washington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jc w:val="center"/>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rPr>
                <w:sz w:val="20"/>
                <w:szCs w:val="20"/>
              </w:rPr>
            </w:pPr>
            <w:r w:rsidDel="00000000" w:rsidR="00000000" w:rsidRPr="00000000">
              <w:rPr>
                <w:rtl w:val="0"/>
              </w:rPr>
              <w:t xml:space="preserve">Beaverton, Oregon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jc w:val="center"/>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rPr>
                <w:sz w:val="20"/>
                <w:szCs w:val="20"/>
              </w:rPr>
            </w:pPr>
            <w:r w:rsidDel="00000000" w:rsidR="00000000" w:rsidRPr="00000000">
              <w:rPr>
                <w:rtl w:val="0"/>
              </w:rPr>
              <w:t xml:space="preserve">Bellingham, Washington</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jc w:val="center"/>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rPr>
                <w:sz w:val="20"/>
                <w:szCs w:val="20"/>
              </w:rPr>
            </w:pPr>
            <w:r w:rsidDel="00000000" w:rsidR="00000000" w:rsidRPr="00000000">
              <w:rPr>
                <w:rtl w:val="0"/>
              </w:rPr>
              <w:t xml:space="preserve">Napa, California</w:t>
            </w:r>
            <w:r w:rsidDel="00000000" w:rsidR="00000000" w:rsidRPr="00000000">
              <w:rPr>
                <w:rtl w:val="0"/>
              </w:rPr>
            </w:r>
          </w:p>
        </w:tc>
      </w:tr>
    </w:tbl>
    <w:p w:rsidR="00000000" w:rsidDel="00000000" w:rsidP="00000000" w:rsidRDefault="00000000" w:rsidRPr="00000000" w14:paraId="00000063">
      <w:pPr>
        <w:pStyle w:val="Heading2"/>
        <w:rPr/>
      </w:pPr>
      <w:bookmarkStart w:colFirst="0" w:colLast="0" w:name="_bd5khojmjvmd" w:id="8"/>
      <w:bookmarkEnd w:id="8"/>
      <w:r w:rsidDel="00000000" w:rsidR="00000000" w:rsidRPr="00000000">
        <w:rPr>
          <w:rtl w:val="0"/>
        </w:rPr>
        <w:t xml:space="preserve">K</w:t>
      </w:r>
      <w:r w:rsidDel="00000000" w:rsidR="00000000" w:rsidRPr="00000000">
        <w:rPr>
          <w:rtl w:val="0"/>
        </w:rPr>
        <w:t xml:space="preserve">ey takeaways:</w:t>
      </w:r>
      <w:r w:rsidDel="00000000" w:rsidR="00000000" w:rsidRPr="00000000">
        <w:rPr>
          <w:rtl w:val="0"/>
        </w:rPr>
      </w:r>
    </w:p>
    <w:p w:rsidR="00000000" w:rsidDel="00000000" w:rsidP="00000000" w:rsidRDefault="00000000" w:rsidRPr="00000000" w14:paraId="00000064">
      <w:pPr>
        <w:numPr>
          <w:ilvl w:val="0"/>
          <w:numId w:val="1"/>
        </w:numPr>
        <w:ind w:left="720" w:hanging="360"/>
        <w:rPr>
          <w:sz w:val="24"/>
          <w:szCs w:val="24"/>
        </w:rPr>
      </w:pPr>
      <w:r w:rsidDel="00000000" w:rsidR="00000000" w:rsidRPr="00000000">
        <w:rPr>
          <w:b w:val="1"/>
          <w:sz w:val="24"/>
          <w:szCs w:val="24"/>
          <w:rtl w:val="0"/>
        </w:rPr>
        <w:t xml:space="preserve">The West and Northeast hold the most potential for remote workers who love the outdoors.</w:t>
      </w:r>
      <w:r w:rsidDel="00000000" w:rsidR="00000000" w:rsidRPr="00000000">
        <w:rPr>
          <w:sz w:val="24"/>
          <w:szCs w:val="24"/>
          <w:rtl w:val="0"/>
        </w:rPr>
        <w:t xml:space="preserve"> Cities in Western states took eight of the top 10 spots. In the top 25 list, 11 cities were in the West and eight were in the Northeast. Three cities were from the Midwest and three were from the South.</w:t>
      </w:r>
    </w:p>
    <w:p w:rsidR="00000000" w:rsidDel="00000000" w:rsidP="00000000" w:rsidRDefault="00000000" w:rsidRPr="00000000" w14:paraId="00000065">
      <w:pPr>
        <w:numPr>
          <w:ilvl w:val="0"/>
          <w:numId w:val="1"/>
        </w:numPr>
        <w:ind w:left="720" w:hanging="360"/>
        <w:rPr>
          <w:sz w:val="24"/>
          <w:szCs w:val="24"/>
        </w:rPr>
      </w:pPr>
      <w:r w:rsidDel="00000000" w:rsidR="00000000" w:rsidRPr="00000000">
        <w:rPr>
          <w:b w:val="1"/>
          <w:sz w:val="24"/>
          <w:szCs w:val="24"/>
          <w:rtl w:val="0"/>
        </w:rPr>
        <w:t xml:space="preserve">Oregon is the top state for remote workers who seek an active lifestyle.</w:t>
      </w:r>
      <w:r w:rsidDel="00000000" w:rsidR="00000000" w:rsidRPr="00000000">
        <w:rPr>
          <w:sz w:val="24"/>
          <w:szCs w:val="24"/>
          <w:rtl w:val="0"/>
        </w:rPr>
        <w:t xml:space="preserve"> Four cities in Oregon made our top 25 ranking while Massachusetts cities took three spots. California, Colorado and Washington ranked high as well, each appearing twice in the top 10 list. </w:t>
      </w:r>
    </w:p>
    <w:p w:rsidR="00000000" w:rsidDel="00000000" w:rsidP="00000000" w:rsidRDefault="00000000" w:rsidRPr="00000000" w14:paraId="00000066">
      <w:pPr>
        <w:numPr>
          <w:ilvl w:val="0"/>
          <w:numId w:val="1"/>
        </w:numPr>
        <w:ind w:left="720" w:hanging="360"/>
        <w:rPr>
          <w:sz w:val="24"/>
          <w:szCs w:val="24"/>
        </w:rPr>
      </w:pPr>
      <w:r w:rsidDel="00000000" w:rsidR="00000000" w:rsidRPr="00000000">
        <w:rPr>
          <w:b w:val="1"/>
          <w:sz w:val="24"/>
          <w:szCs w:val="24"/>
          <w:rtl w:val="0"/>
        </w:rPr>
        <w:t xml:space="preserve">The West Coast makes a strong comeback from the results in</w:t>
      </w:r>
      <w:hyperlink r:id="rId10">
        <w:r w:rsidDel="00000000" w:rsidR="00000000" w:rsidRPr="00000000">
          <w:rPr>
            <w:b w:val="1"/>
            <w:color w:val="1155cc"/>
            <w:sz w:val="24"/>
            <w:szCs w:val="24"/>
            <w:u w:val="single"/>
            <w:rtl w:val="0"/>
          </w:rPr>
          <w:t xml:space="preserve"> Zoom Towns USA: America's Best Cities for Remote Workers</w:t>
        </w:r>
      </w:hyperlink>
      <w:r w:rsidDel="00000000" w:rsidR="00000000" w:rsidRPr="00000000">
        <w:rPr>
          <w:b w:val="1"/>
          <w:sz w:val="24"/>
          <w:szCs w:val="24"/>
          <w:rtl w:val="0"/>
        </w:rPr>
        <w:t xml:space="preserve">.</w:t>
      </w:r>
      <w:r w:rsidDel="00000000" w:rsidR="00000000" w:rsidRPr="00000000">
        <w:rPr>
          <w:sz w:val="24"/>
          <w:szCs w:val="24"/>
          <w:rtl w:val="0"/>
        </w:rPr>
        <w:t xml:space="preserve"> High cost of living locked many West Coast cities out of the top 25 contention for</w:t>
      </w:r>
      <w:r w:rsidDel="00000000" w:rsidR="00000000" w:rsidRPr="00000000">
        <w:rPr>
          <w:sz w:val="24"/>
          <w:szCs w:val="24"/>
          <w:rtl w:val="0"/>
        </w:rPr>
        <w:t xml:space="preserve"> Best Zoom Towns overall</w:t>
      </w:r>
      <w:r w:rsidDel="00000000" w:rsidR="00000000" w:rsidRPr="00000000">
        <w:rPr>
          <w:sz w:val="24"/>
          <w:szCs w:val="24"/>
          <w:rtl w:val="0"/>
        </w:rPr>
        <w:t xml:space="preserve">. But because this ranking prioritizes factors for a healthy outdoors lifestyle, the West Coast was able to bounce back and dominate the top 25.</w:t>
      </w:r>
    </w:p>
    <w:p w:rsidR="00000000" w:rsidDel="00000000" w:rsidP="00000000" w:rsidRDefault="00000000" w:rsidRPr="00000000" w14:paraId="00000067">
      <w:pPr>
        <w:ind w:left="0" w:firstLine="0"/>
        <w:rPr>
          <w:sz w:val="24"/>
          <w:szCs w:val="24"/>
        </w:rPr>
      </w:pPr>
      <w:r w:rsidDel="00000000" w:rsidR="00000000" w:rsidRPr="00000000">
        <w:rPr>
          <w:rtl w:val="0"/>
        </w:rPr>
      </w:r>
    </w:p>
    <w:p w:rsidR="00000000" w:rsidDel="00000000" w:rsidP="00000000" w:rsidRDefault="00000000" w:rsidRPr="00000000" w14:paraId="00000068">
      <w:pPr>
        <w:ind w:left="0" w:firstLine="0"/>
        <w:rPr>
          <w:sz w:val="24"/>
          <w:szCs w:val="24"/>
        </w:rPr>
      </w:pPr>
      <w:r w:rsidDel="00000000" w:rsidR="00000000" w:rsidRPr="00000000">
        <w:rPr>
          <w:sz w:val="24"/>
          <w:szCs w:val="24"/>
          <w:rtl w:val="0"/>
        </w:rPr>
        <w:t xml:space="preserve">Ownerly also publishes content related to </w:t>
      </w:r>
      <w:hyperlink r:id="rId11">
        <w:r w:rsidDel="00000000" w:rsidR="00000000" w:rsidRPr="00000000">
          <w:rPr>
            <w:color w:val="1155cc"/>
            <w:sz w:val="24"/>
            <w:szCs w:val="24"/>
            <w:u w:val="single"/>
            <w:rtl w:val="0"/>
          </w:rPr>
          <w:t xml:space="preserve">real estate</w:t>
        </w:r>
      </w:hyperlink>
      <w:r w:rsidDel="00000000" w:rsidR="00000000" w:rsidRPr="00000000">
        <w:rPr>
          <w:sz w:val="24"/>
          <w:szCs w:val="24"/>
          <w:rtl w:val="0"/>
        </w:rPr>
        <w:t xml:space="preserve">, </w:t>
      </w:r>
      <w:hyperlink r:id="rId12">
        <w:r w:rsidDel="00000000" w:rsidR="00000000" w:rsidRPr="00000000">
          <w:rPr>
            <w:color w:val="1155cc"/>
            <w:sz w:val="24"/>
            <w:szCs w:val="24"/>
            <w:u w:val="single"/>
            <w:rtl w:val="0"/>
          </w:rPr>
          <w:t xml:space="preserve">mortgages</w:t>
        </w:r>
      </w:hyperlink>
      <w:r w:rsidDel="00000000" w:rsidR="00000000" w:rsidRPr="00000000">
        <w:rPr>
          <w:sz w:val="24"/>
          <w:szCs w:val="24"/>
          <w:rtl w:val="0"/>
        </w:rPr>
        <w:t xml:space="preserve">, </w:t>
      </w:r>
      <w:hyperlink r:id="rId13">
        <w:r w:rsidDel="00000000" w:rsidR="00000000" w:rsidRPr="00000000">
          <w:rPr>
            <w:color w:val="1155cc"/>
            <w:sz w:val="24"/>
            <w:szCs w:val="24"/>
            <w:u w:val="single"/>
            <w:rtl w:val="0"/>
          </w:rPr>
          <w:t xml:space="preserve">home insurance</w:t>
        </w:r>
      </w:hyperlink>
      <w:r w:rsidDel="00000000" w:rsidR="00000000" w:rsidRPr="00000000">
        <w:rPr>
          <w:sz w:val="24"/>
          <w:szCs w:val="24"/>
          <w:rtl w:val="0"/>
        </w:rPr>
        <w:t xml:space="preserve"> and </w:t>
      </w:r>
      <w:hyperlink r:id="rId14">
        <w:r w:rsidDel="00000000" w:rsidR="00000000" w:rsidRPr="00000000">
          <w:rPr>
            <w:color w:val="1155cc"/>
            <w:sz w:val="24"/>
            <w:szCs w:val="24"/>
            <w:u w:val="single"/>
            <w:rtl w:val="0"/>
          </w:rPr>
          <w:t xml:space="preserve">home improvement</w:t>
        </w:r>
      </w:hyperlink>
      <w:r w:rsidDel="00000000" w:rsidR="00000000" w:rsidRPr="00000000">
        <w:rPr>
          <w:sz w:val="24"/>
          <w:szCs w:val="24"/>
          <w:rtl w:val="0"/>
        </w:rPr>
        <w:t xml:space="preserve"> and with its super app, is a one-stop resource for homeowners, providing property-specific analytics and data, </w:t>
      </w:r>
      <w:hyperlink r:id="rId15">
        <w:r w:rsidDel="00000000" w:rsidR="00000000" w:rsidRPr="00000000">
          <w:rPr>
            <w:color w:val="1155cc"/>
            <w:sz w:val="24"/>
            <w:szCs w:val="24"/>
            <w:u w:val="single"/>
            <w:rtl w:val="0"/>
          </w:rPr>
          <w:t xml:space="preserve">tips and advice for homeowners</w:t>
        </w:r>
      </w:hyperlink>
      <w:r w:rsidDel="00000000" w:rsidR="00000000" w:rsidRPr="00000000">
        <w:rPr>
          <w:sz w:val="24"/>
          <w:szCs w:val="24"/>
          <w:rtl w:val="0"/>
        </w:rPr>
        <w:t xml:space="preserve"> and exclusive savings and perks for their users.</w:t>
      </w:r>
    </w:p>
    <w:p w:rsidR="00000000" w:rsidDel="00000000" w:rsidP="00000000" w:rsidRDefault="00000000" w:rsidRPr="00000000" w14:paraId="00000069">
      <w:pPr>
        <w:ind w:left="0" w:firstLine="0"/>
        <w:rPr>
          <w:sz w:val="24"/>
          <w:szCs w:val="24"/>
        </w:rPr>
      </w:pPr>
      <w:r w:rsidDel="00000000" w:rsidR="00000000" w:rsidRPr="00000000">
        <w:rPr>
          <w:rtl w:val="0"/>
        </w:rPr>
      </w:r>
    </w:p>
    <w:p w:rsidR="00000000" w:rsidDel="00000000" w:rsidP="00000000" w:rsidRDefault="00000000" w:rsidRPr="00000000" w14:paraId="0000006A">
      <w:pPr>
        <w:pStyle w:val="Heading4"/>
        <w:rPr/>
      </w:pPr>
      <w:bookmarkStart w:colFirst="0" w:colLast="0" w:name="_xwgihq5m5ol1" w:id="9"/>
      <w:bookmarkEnd w:id="9"/>
      <w:r w:rsidDel="00000000" w:rsidR="00000000" w:rsidRPr="00000000">
        <w:rPr>
          <w:rtl w:val="0"/>
        </w:rPr>
        <w:t xml:space="preserve">About Ownerly</w:t>
      </w:r>
    </w:p>
    <w:p w:rsidR="00000000" w:rsidDel="00000000" w:rsidP="00000000" w:rsidRDefault="00000000" w:rsidRPr="00000000" w14:paraId="0000006B">
      <w:pPr>
        <w:ind w:left="0" w:firstLine="0"/>
        <w:rPr>
          <w:sz w:val="24"/>
          <w:szCs w:val="24"/>
        </w:rPr>
      </w:pPr>
      <w:r w:rsidDel="00000000" w:rsidR="00000000" w:rsidRPr="00000000">
        <w:rPr>
          <w:rtl w:val="0"/>
        </w:rPr>
      </w:r>
    </w:p>
    <w:p w:rsidR="00000000" w:rsidDel="00000000" w:rsidP="00000000" w:rsidRDefault="00000000" w:rsidRPr="00000000" w14:paraId="0000006C">
      <w:pPr>
        <w:ind w:left="0" w:firstLine="0"/>
        <w:rPr>
          <w:sz w:val="24"/>
          <w:szCs w:val="24"/>
        </w:rPr>
      </w:pPr>
      <w:r w:rsidDel="00000000" w:rsidR="00000000" w:rsidRPr="00000000">
        <w:rPr>
          <w:sz w:val="24"/>
          <w:szCs w:val="24"/>
          <w:rtl w:val="0"/>
        </w:rPr>
        <w:t xml:space="preserve">Ownerly provides homeowners, buyers and sellers with professional-grade </w:t>
      </w:r>
      <w:hyperlink r:id="rId16">
        <w:r w:rsidDel="00000000" w:rsidR="00000000" w:rsidRPr="00000000">
          <w:rPr>
            <w:color w:val="1155cc"/>
            <w:sz w:val="24"/>
            <w:szCs w:val="24"/>
            <w:u w:val="single"/>
            <w:rtl w:val="0"/>
          </w:rPr>
          <w:t xml:space="preserve">home values</w:t>
        </w:r>
      </w:hyperlink>
      <w:r w:rsidDel="00000000" w:rsidR="00000000" w:rsidRPr="00000000">
        <w:rPr>
          <w:sz w:val="24"/>
          <w:szCs w:val="24"/>
          <w:rtl w:val="0"/>
        </w:rPr>
        <w:t xml:space="preserve"> used by real estate agents, banks and lenders. With Ownerly, users get important home sales insights and can track the value of their single most important investment—their home.</w:t>
      </w:r>
    </w:p>
    <w:p w:rsidR="00000000" w:rsidDel="00000000" w:rsidP="00000000" w:rsidRDefault="00000000" w:rsidRPr="00000000" w14:paraId="0000006D">
      <w:pPr>
        <w:ind w:left="0" w:firstLine="0"/>
        <w:rPr>
          <w:sz w:val="24"/>
          <w:szCs w:val="24"/>
        </w:rPr>
      </w:pPr>
      <w:r w:rsidDel="00000000" w:rsidR="00000000" w:rsidRPr="00000000">
        <w:rPr>
          <w:rtl w:val="0"/>
        </w:rPr>
      </w:r>
    </w:p>
    <w:p w:rsidR="00000000" w:rsidDel="00000000" w:rsidP="00000000" w:rsidRDefault="00000000" w:rsidRPr="00000000" w14:paraId="0000006E">
      <w:pPr>
        <w:pStyle w:val="Heading4"/>
        <w:rPr/>
      </w:pPr>
      <w:bookmarkStart w:colFirst="0" w:colLast="0" w:name="_vg3h407evgpo" w:id="10"/>
      <w:bookmarkEnd w:id="10"/>
      <w:r w:rsidDel="00000000" w:rsidR="00000000" w:rsidRPr="00000000">
        <w:rPr>
          <w:rtl w:val="0"/>
        </w:rPr>
        <w:t xml:space="preserve">Media Contact: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ind w:left="0" w:firstLine="0"/>
        <w:rPr>
          <w:sz w:val="24"/>
          <w:szCs w:val="24"/>
        </w:rPr>
      </w:pPr>
      <w:r w:rsidDel="00000000" w:rsidR="00000000" w:rsidRPr="00000000">
        <w:rPr>
          <w:sz w:val="24"/>
          <w:szCs w:val="24"/>
          <w:rtl w:val="0"/>
        </w:rPr>
        <w:t xml:space="preserve">Kerry Sherin</w:t>
      </w:r>
    </w:p>
    <w:p w:rsidR="00000000" w:rsidDel="00000000" w:rsidP="00000000" w:rsidRDefault="00000000" w:rsidRPr="00000000" w14:paraId="00000071">
      <w:pPr>
        <w:ind w:left="0" w:firstLine="0"/>
        <w:rPr>
          <w:sz w:val="24"/>
          <w:szCs w:val="24"/>
        </w:rPr>
      </w:pPr>
      <w:r w:rsidDel="00000000" w:rsidR="00000000" w:rsidRPr="00000000">
        <w:rPr>
          <w:sz w:val="24"/>
          <w:szCs w:val="24"/>
          <w:rtl w:val="0"/>
        </w:rPr>
        <w:t xml:space="preserve">kerry@ownerly.com</w:t>
      </w:r>
    </w:p>
    <w:p w:rsidR="00000000" w:rsidDel="00000000" w:rsidP="00000000" w:rsidRDefault="00000000" w:rsidRPr="00000000" w14:paraId="00000072">
      <w:pPr>
        <w:ind w:left="0" w:firstLine="0"/>
        <w:rPr>
          <w:sz w:val="24"/>
          <w:szCs w:val="24"/>
        </w:rPr>
      </w:pPr>
      <w:r w:rsidDel="00000000" w:rsidR="00000000" w:rsidRPr="00000000">
        <w:rPr>
          <w:rtl w:val="0"/>
        </w:rPr>
      </w:r>
    </w:p>
    <w:p w:rsidR="00000000" w:rsidDel="00000000" w:rsidP="00000000" w:rsidRDefault="00000000" w:rsidRPr="00000000" w14:paraId="00000073">
      <w:pPr>
        <w:ind w:left="0" w:firstLine="0"/>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ownerly.com/real-estate/" TargetMode="External"/><Relationship Id="rId10" Type="http://schemas.openxmlformats.org/officeDocument/2006/relationships/hyperlink" Target="https://www.ownerly.com/data-analysis/best-cities-for-remote-work/" TargetMode="External"/><Relationship Id="rId13" Type="http://schemas.openxmlformats.org/officeDocument/2006/relationships/hyperlink" Target="https://www.ownerly.com/insurance/" TargetMode="External"/><Relationship Id="rId12" Type="http://schemas.openxmlformats.org/officeDocument/2006/relationships/hyperlink" Target="https://www.ownerly.com/mortgag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ownerly.com/data-analysis/best-remote-work-cities-for-healthy-lifestyle/" TargetMode="External"/><Relationship Id="rId15" Type="http://schemas.openxmlformats.org/officeDocument/2006/relationships/hyperlink" Target="https://www.ownerly.com/learn/" TargetMode="External"/><Relationship Id="rId14" Type="http://schemas.openxmlformats.org/officeDocument/2006/relationships/hyperlink" Target="https://www.ownerly.com/home-improvement/" TargetMode="External"/><Relationship Id="rId16" Type="http://schemas.openxmlformats.org/officeDocument/2006/relationships/hyperlink" Target="https://www.ownerly.com/" TargetMode="External"/><Relationship Id="rId5" Type="http://schemas.openxmlformats.org/officeDocument/2006/relationships/styles" Target="styles.xml"/><Relationship Id="rId6" Type="http://schemas.openxmlformats.org/officeDocument/2006/relationships/hyperlink" Target="http://www.ownerly.com/data-analysis/best-remote-work-cities-for-healthy-lifestyle/" TargetMode="External"/><Relationship Id="rId7" Type="http://schemas.openxmlformats.org/officeDocument/2006/relationships/hyperlink" Target="http://www.ownerly.com/data-analysis/best-remote-work-cities-for-healthy-lifestyle/" TargetMode="External"/><Relationship Id="rId8" Type="http://schemas.openxmlformats.org/officeDocument/2006/relationships/hyperlink" Target="https://www.ownerly.com/data-analysis/best-cities-for-remot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